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21" w:rsidRPr="002E3321" w:rsidRDefault="002E3321" w:rsidP="002E3321">
      <w:pPr>
        <w:spacing w:after="0" w:line="240" w:lineRule="auto"/>
        <w:ind w:left="288"/>
        <w:jc w:val="center"/>
        <w:outlineLvl w:val="0"/>
        <w:rPr>
          <w:rFonts w:ascii="Arial" w:eastAsia="Times New Roman" w:hAnsi="Arial" w:cs="Arial"/>
          <w:color w:val="404040"/>
          <w:kern w:val="36"/>
          <w:sz w:val="36"/>
          <w:szCs w:val="36"/>
          <w:lang w:eastAsia="es-ES"/>
        </w:rPr>
      </w:pPr>
      <w:r w:rsidRPr="002E3321">
        <w:rPr>
          <w:rFonts w:ascii="Arial" w:eastAsia="Times New Roman" w:hAnsi="Arial" w:cs="Arial"/>
          <w:color w:val="404040"/>
          <w:kern w:val="36"/>
          <w:sz w:val="36"/>
          <w:szCs w:val="36"/>
          <w:lang w:eastAsia="es-ES"/>
        </w:rPr>
        <w:t>Tipos de desempleo</w:t>
      </w:r>
    </w:p>
    <w:p w:rsidR="002E3321" w:rsidRP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r w:rsidRPr="002E3321">
        <w:rPr>
          <w:rFonts w:ascii="Arial" w:eastAsia="Times New Roman" w:hAnsi="Arial" w:cs="Arial"/>
          <w:b/>
          <w:bCs/>
          <w:color w:val="404040"/>
          <w:sz w:val="18"/>
          <w:lang w:eastAsia="es-ES"/>
        </w:rPr>
        <w:t>DESEMPLEO ESTRUCTURAL</w:t>
      </w:r>
      <w:r w:rsidRPr="002E3321">
        <w:rPr>
          <w:rFonts w:ascii="Arial" w:eastAsia="Times New Roman" w:hAnsi="Arial" w:cs="Arial"/>
          <w:color w:val="404040"/>
          <w:sz w:val="18"/>
          <w:szCs w:val="18"/>
          <w:lang w:eastAsia="es-ES"/>
        </w:rPr>
        <w:t>: es producido como consecuencia de una desarticulación entre la oferta y la demanda de mano de obra, y no es posible reducirlo a través de medidas sencillas propias de los ajustes económicos.</w:t>
      </w:r>
    </w:p>
    <w:p w:rsidR="002E3321" w:rsidRP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r w:rsidRPr="002E3321">
        <w:rPr>
          <w:rFonts w:ascii="Arial" w:eastAsia="Times New Roman" w:hAnsi="Arial" w:cs="Arial"/>
          <w:color w:val="404040"/>
          <w:sz w:val="18"/>
          <w:szCs w:val="18"/>
          <w:lang w:eastAsia="es-ES"/>
        </w:rPr>
        <w:t>En una economía con desempleo estructural la mayor parte de la población cuenta una gran dificultad para encontrar empleo permanente. Además, se observa una falta de adaptación por parte de los actores económicos en relación a la economía externa, y una inhabilidad proveniente del mercado interior para atenuar la diferencia.</w:t>
      </w:r>
    </w:p>
    <w:p w:rsidR="002E3321" w:rsidRP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r w:rsidRPr="002E3321">
        <w:rPr>
          <w:rFonts w:ascii="Arial" w:eastAsia="Times New Roman" w:hAnsi="Arial" w:cs="Arial"/>
          <w:color w:val="404040"/>
          <w:sz w:val="18"/>
          <w:szCs w:val="18"/>
          <w:lang w:eastAsia="es-ES"/>
        </w:rPr>
        <w:t>Es importante destacar la influencia del agente tecnológico. Esto se debe a que las empresas monopólicas, en progreso creciente, provocan que la mano de obra no sea necesaria en alta tecnología, logrando que un conjunto significativos de individuos se inclinen hacia la búsqueda de ocupaciones informales o de malas condiciones.</w:t>
      </w:r>
    </w:p>
    <w:p w:rsidR="002E3321" w:rsidRP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r w:rsidRPr="002E3321">
        <w:rPr>
          <w:rFonts w:ascii="Arial" w:eastAsia="Times New Roman" w:hAnsi="Arial" w:cs="Arial"/>
          <w:b/>
          <w:bCs/>
          <w:color w:val="404040"/>
          <w:sz w:val="18"/>
          <w:lang w:eastAsia="es-ES"/>
        </w:rPr>
        <w:t>DESEMPLEO CÍCLICO</w:t>
      </w:r>
      <w:r w:rsidRPr="002E3321">
        <w:rPr>
          <w:rFonts w:ascii="Arial" w:eastAsia="Times New Roman" w:hAnsi="Arial" w:cs="Arial"/>
          <w:color w:val="404040"/>
          <w:sz w:val="18"/>
          <w:szCs w:val="18"/>
          <w:lang w:eastAsia="es-ES"/>
        </w:rPr>
        <w:t xml:space="preserve">: esta clase de desempleo es consecuencia de las variaciones en la actividad económica. Es decir, se produce al disminuir la misma, por lo que existe una </w:t>
      </w:r>
      <w:proofErr w:type="spellStart"/>
      <w:r w:rsidRPr="002E3321">
        <w:rPr>
          <w:rFonts w:ascii="Arial" w:eastAsia="Times New Roman" w:hAnsi="Arial" w:cs="Arial"/>
          <w:color w:val="404040"/>
          <w:sz w:val="18"/>
          <w:szCs w:val="18"/>
          <w:lang w:eastAsia="es-ES"/>
        </w:rPr>
        <w:t>indeficiencia</w:t>
      </w:r>
      <w:proofErr w:type="spellEnd"/>
      <w:r w:rsidRPr="002E3321">
        <w:rPr>
          <w:rFonts w:ascii="Arial" w:eastAsia="Times New Roman" w:hAnsi="Arial" w:cs="Arial"/>
          <w:color w:val="404040"/>
          <w:sz w:val="18"/>
          <w:szCs w:val="18"/>
          <w:lang w:eastAsia="es-ES"/>
        </w:rPr>
        <w:t xml:space="preserve"> para contratar a aquellas personas en condiciones de ser empleadas.</w:t>
      </w:r>
    </w:p>
    <w:p w:rsidR="002E3321" w:rsidRP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r w:rsidRPr="002E3321">
        <w:rPr>
          <w:rFonts w:ascii="Arial" w:eastAsia="Times New Roman" w:hAnsi="Arial" w:cs="Arial"/>
          <w:color w:val="404040"/>
          <w:sz w:val="18"/>
          <w:szCs w:val="18"/>
          <w:lang w:eastAsia="es-ES"/>
        </w:rPr>
        <w:t>Como su nombre lo indica, se lleva a cabo por ciclos y responde a las fases de depresión y recuperación experimentadas por la economía.</w:t>
      </w:r>
    </w:p>
    <w:p w:rsidR="002E3321" w:rsidRP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333333"/>
          <w:sz w:val="16"/>
          <w:szCs w:val="16"/>
          <w:lang w:eastAsia="es-ES"/>
        </w:rPr>
      </w:pPr>
      <w:r w:rsidRPr="002E3321">
        <w:rPr>
          <w:rFonts w:ascii="Arial" w:eastAsia="Times New Roman" w:hAnsi="Arial" w:cs="Arial"/>
          <w:b/>
          <w:bCs/>
          <w:color w:val="404040"/>
          <w:sz w:val="18"/>
          <w:lang w:eastAsia="es-ES"/>
        </w:rPr>
        <w:t>DESEMPLEO FRICCIONAL</w:t>
      </w:r>
      <w:r w:rsidRPr="002E3321">
        <w:rPr>
          <w:rFonts w:ascii="Arial" w:eastAsia="Times New Roman" w:hAnsi="Arial" w:cs="Arial"/>
          <w:color w:val="404040"/>
          <w:sz w:val="18"/>
          <w:szCs w:val="18"/>
          <w:lang w:eastAsia="es-ES"/>
        </w:rPr>
        <w:t>: el término hace referencia a aquellos trabajadores que rotan entre empleos en busca de una mejora. Es decir que el desempleo es transitorio y no significa un inconveniente para la economía.</w:t>
      </w:r>
      <w:r w:rsidRPr="002E3321">
        <w:rPr>
          <w:rFonts w:ascii="Arial" w:eastAsia="Times New Roman" w:hAnsi="Arial" w:cs="Arial"/>
          <w:color w:val="333333"/>
          <w:sz w:val="16"/>
          <w:szCs w:val="16"/>
          <w:lang w:eastAsia="es-ES"/>
        </w:rPr>
        <w:t xml:space="preserve"> </w:t>
      </w:r>
      <w:r w:rsidRPr="002E3321">
        <w:rPr>
          <w:rFonts w:ascii="Arial" w:eastAsia="Times New Roman" w:hAnsi="Arial" w:cs="Arial"/>
          <w:color w:val="333333"/>
          <w:sz w:val="18"/>
          <w:szCs w:val="18"/>
          <w:lang w:eastAsia="es-ES"/>
        </w:rPr>
        <w:t xml:space="preserve">El desempleo </w:t>
      </w:r>
      <w:proofErr w:type="spellStart"/>
      <w:r w:rsidRPr="00DC6771">
        <w:rPr>
          <w:rFonts w:ascii="Arial" w:eastAsia="Times New Roman" w:hAnsi="Arial" w:cs="Arial"/>
          <w:color w:val="333333"/>
          <w:sz w:val="18"/>
          <w:szCs w:val="18"/>
          <w:lang w:eastAsia="es-ES"/>
        </w:rPr>
        <w:t>friccional</w:t>
      </w:r>
      <w:proofErr w:type="spellEnd"/>
      <w:r w:rsidRPr="00DC6771">
        <w:rPr>
          <w:rFonts w:ascii="Arial" w:eastAsia="Times New Roman" w:hAnsi="Arial" w:cs="Arial"/>
          <w:color w:val="333333"/>
          <w:sz w:val="18"/>
          <w:szCs w:val="18"/>
          <w:lang w:eastAsia="es-ES"/>
        </w:rPr>
        <w:t> </w:t>
      </w:r>
      <w:r w:rsidRPr="00DC6771">
        <w:rPr>
          <w:rFonts w:ascii="Arial" w:eastAsia="Times New Roman" w:hAnsi="Arial" w:cs="Arial"/>
          <w:bCs/>
          <w:color w:val="333333"/>
          <w:sz w:val="18"/>
          <w:szCs w:val="18"/>
          <w:lang w:eastAsia="es-ES"/>
        </w:rPr>
        <w:t>es relativamente constante.</w:t>
      </w:r>
    </w:p>
    <w:p w:rsidR="002E3321" w:rsidRP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p>
    <w:p w:rsidR="002E3321" w:rsidRDefault="002E332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r w:rsidRPr="002E3321">
        <w:rPr>
          <w:rFonts w:ascii="Arial" w:eastAsia="Times New Roman" w:hAnsi="Arial" w:cs="Arial"/>
          <w:b/>
          <w:bCs/>
          <w:color w:val="404040"/>
          <w:sz w:val="18"/>
          <w:lang w:eastAsia="es-ES"/>
        </w:rPr>
        <w:t>DESEMPLEO ESTACIONAL</w:t>
      </w:r>
      <w:r w:rsidRPr="002E3321">
        <w:rPr>
          <w:rFonts w:ascii="Arial" w:eastAsia="Times New Roman" w:hAnsi="Arial" w:cs="Arial"/>
          <w:color w:val="404040"/>
          <w:sz w:val="18"/>
          <w:szCs w:val="18"/>
          <w:lang w:eastAsia="es-ES"/>
        </w:rPr>
        <w:t>: como su nombre lo indica esta clase de desempleo fluctúa en relación con las estaciones del año debido a las variaciones de tipo estacional  que pueden llevarse a cabo entre la oferta y la demanda de empleo.</w:t>
      </w:r>
    </w:p>
    <w:p w:rsidR="00DC6771" w:rsidRPr="00DC6771" w:rsidRDefault="00DC677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r w:rsidRPr="00DC6771">
        <w:rPr>
          <w:rFonts w:ascii="Arial" w:eastAsia="Times New Roman" w:hAnsi="Arial" w:cs="Arial"/>
          <w:b/>
          <w:color w:val="404040"/>
          <w:sz w:val="18"/>
          <w:szCs w:val="18"/>
          <w:lang w:eastAsia="es-ES"/>
        </w:rPr>
        <w:t>TASA NATURAL DE DESEMPLEO</w:t>
      </w:r>
      <w:r>
        <w:rPr>
          <w:rFonts w:ascii="Arial" w:eastAsia="Times New Roman" w:hAnsi="Arial" w:cs="Arial"/>
          <w:color w:val="404040"/>
          <w:sz w:val="18"/>
          <w:szCs w:val="18"/>
          <w:lang w:eastAsia="es-ES"/>
        </w:rPr>
        <w:t xml:space="preserve">: </w:t>
      </w:r>
      <w:r w:rsidRPr="00DC6771">
        <w:rPr>
          <w:rFonts w:ascii="Arial" w:hAnsi="Arial" w:cs="Arial"/>
          <w:bCs/>
          <w:color w:val="222222"/>
          <w:sz w:val="18"/>
          <w:szCs w:val="18"/>
          <w:shd w:val="clear" w:color="auto" w:fill="FFFFFF"/>
        </w:rPr>
        <w:t>Tasa natural de desempleo</w:t>
      </w:r>
      <w:r w:rsidRPr="00DC6771">
        <w:rPr>
          <w:rFonts w:ascii="Arial" w:hAnsi="Arial" w:cs="Arial"/>
          <w:color w:val="222222"/>
          <w:sz w:val="18"/>
          <w:szCs w:val="18"/>
          <w:shd w:val="clear" w:color="auto" w:fill="FFFFFF"/>
        </w:rPr>
        <w:t>. La </w:t>
      </w:r>
      <w:r w:rsidRPr="00DC6771">
        <w:rPr>
          <w:rFonts w:ascii="Arial" w:hAnsi="Arial" w:cs="Arial"/>
          <w:bCs/>
          <w:color w:val="222222"/>
          <w:sz w:val="18"/>
          <w:szCs w:val="18"/>
          <w:shd w:val="clear" w:color="auto" w:fill="FFFFFF"/>
        </w:rPr>
        <w:t>Tasa natural de desempleo</w:t>
      </w:r>
      <w:r w:rsidRPr="00DC6771">
        <w:rPr>
          <w:rFonts w:ascii="Arial" w:hAnsi="Arial" w:cs="Arial"/>
          <w:color w:val="222222"/>
          <w:sz w:val="18"/>
          <w:szCs w:val="18"/>
          <w:shd w:val="clear" w:color="auto" w:fill="FFFFFF"/>
        </w:rPr>
        <w:t xml:space="preserve"> es aquella que representa un nivel </w:t>
      </w:r>
      <w:proofErr w:type="spellStart"/>
      <w:r w:rsidRPr="00DC6771">
        <w:rPr>
          <w:rFonts w:ascii="Arial" w:hAnsi="Arial" w:cs="Arial"/>
          <w:color w:val="222222"/>
          <w:sz w:val="18"/>
          <w:szCs w:val="18"/>
          <w:shd w:val="clear" w:color="auto" w:fill="FFFFFF"/>
        </w:rPr>
        <w:t>de</w:t>
      </w:r>
      <w:r w:rsidRPr="00DC6771">
        <w:rPr>
          <w:rFonts w:ascii="Arial" w:hAnsi="Arial" w:cs="Arial"/>
          <w:bCs/>
          <w:color w:val="222222"/>
          <w:sz w:val="18"/>
          <w:szCs w:val="18"/>
          <w:shd w:val="clear" w:color="auto" w:fill="FFFFFF"/>
        </w:rPr>
        <w:t>desempleo</w:t>
      </w:r>
      <w:proofErr w:type="spellEnd"/>
      <w:r w:rsidRPr="00DC6771">
        <w:rPr>
          <w:rFonts w:ascii="Arial" w:hAnsi="Arial" w:cs="Arial"/>
          <w:color w:val="222222"/>
          <w:sz w:val="18"/>
          <w:szCs w:val="18"/>
          <w:shd w:val="clear" w:color="auto" w:fill="FFFFFF"/>
        </w:rPr>
        <w:t> que no puede ser reducido y que forma parte de lo que se considera normal en una economía. Este nivel suele oscilar entre un 2% y un 5% y forma parte del </w:t>
      </w:r>
      <w:r w:rsidRPr="00DC6771">
        <w:rPr>
          <w:rFonts w:ascii="Arial" w:hAnsi="Arial" w:cs="Arial"/>
          <w:bCs/>
          <w:color w:val="222222"/>
          <w:sz w:val="18"/>
          <w:szCs w:val="18"/>
          <w:shd w:val="clear" w:color="auto" w:fill="FFFFFF"/>
        </w:rPr>
        <w:t>desempleo</w:t>
      </w:r>
      <w:r w:rsidRPr="00DC6771">
        <w:rPr>
          <w:rFonts w:ascii="Arial" w:hAnsi="Arial" w:cs="Arial"/>
          <w:color w:val="222222"/>
          <w:sz w:val="18"/>
          <w:szCs w:val="18"/>
          <w:shd w:val="clear" w:color="auto" w:fill="FFFFFF"/>
        </w:rPr>
        <w:t> </w:t>
      </w:r>
      <w:proofErr w:type="spellStart"/>
      <w:r w:rsidRPr="00DC6771">
        <w:rPr>
          <w:rFonts w:ascii="Arial" w:hAnsi="Arial" w:cs="Arial"/>
          <w:color w:val="222222"/>
          <w:sz w:val="18"/>
          <w:szCs w:val="18"/>
          <w:shd w:val="clear" w:color="auto" w:fill="FFFFFF"/>
        </w:rPr>
        <w:t>friccional</w:t>
      </w:r>
      <w:proofErr w:type="spellEnd"/>
      <w:r w:rsidRPr="00DC6771">
        <w:rPr>
          <w:rFonts w:ascii="Arial" w:hAnsi="Arial" w:cs="Arial"/>
          <w:color w:val="222222"/>
          <w:sz w:val="18"/>
          <w:szCs w:val="18"/>
          <w:shd w:val="clear" w:color="auto" w:fill="FFFFFF"/>
        </w:rPr>
        <w:t xml:space="preserve"> de la población.</w:t>
      </w:r>
    </w:p>
    <w:p w:rsidR="00DC6771" w:rsidRPr="002E3321" w:rsidRDefault="00DC6771" w:rsidP="002E3321">
      <w:pPr>
        <w:shd w:val="clear" w:color="auto" w:fill="FFFFFF"/>
        <w:spacing w:before="100" w:beforeAutospacing="1" w:after="100" w:afterAutospacing="1" w:line="360" w:lineRule="atLeast"/>
        <w:jc w:val="both"/>
        <w:rPr>
          <w:rFonts w:ascii="Arial" w:eastAsia="Times New Roman" w:hAnsi="Arial" w:cs="Arial"/>
          <w:color w:val="404040"/>
          <w:sz w:val="18"/>
          <w:szCs w:val="18"/>
          <w:lang w:eastAsia="es-ES"/>
        </w:rPr>
      </w:pPr>
    </w:p>
    <w:p w:rsidR="009A33EA" w:rsidRDefault="00DC6771"/>
    <w:sectPr w:rsidR="009A33EA" w:rsidSect="00F31D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197B"/>
    <w:multiLevelType w:val="multilevel"/>
    <w:tmpl w:val="74F41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E3321"/>
    <w:rsid w:val="001C46AC"/>
    <w:rsid w:val="002E3321"/>
    <w:rsid w:val="00B42C7F"/>
    <w:rsid w:val="00DC6771"/>
    <w:rsid w:val="00F31DB9"/>
    <w:rsid w:val="00FD39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B9"/>
  </w:style>
  <w:style w:type="paragraph" w:styleId="Ttulo1">
    <w:name w:val="heading 1"/>
    <w:basedOn w:val="Normal"/>
    <w:link w:val="Ttulo1Car"/>
    <w:uiPriority w:val="9"/>
    <w:qFormat/>
    <w:rsid w:val="002E3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321"/>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2E33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E3321"/>
    <w:rPr>
      <w:b/>
      <w:bCs/>
    </w:rPr>
  </w:style>
</w:styles>
</file>

<file path=word/webSettings.xml><?xml version="1.0" encoding="utf-8"?>
<w:webSettings xmlns:r="http://schemas.openxmlformats.org/officeDocument/2006/relationships" xmlns:w="http://schemas.openxmlformats.org/wordprocessingml/2006/main">
  <w:divs>
    <w:div w:id="207113127">
      <w:bodyDiv w:val="1"/>
      <w:marLeft w:val="0"/>
      <w:marRight w:val="0"/>
      <w:marTop w:val="0"/>
      <w:marBottom w:val="0"/>
      <w:divBdr>
        <w:top w:val="none" w:sz="0" w:space="0" w:color="auto"/>
        <w:left w:val="none" w:sz="0" w:space="0" w:color="auto"/>
        <w:bottom w:val="none" w:sz="0" w:space="0" w:color="auto"/>
        <w:right w:val="none" w:sz="0" w:space="0" w:color="auto"/>
      </w:divBdr>
    </w:div>
    <w:div w:id="20338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322</Words>
  <Characters>1775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csuarez</dc:creator>
  <cp:lastModifiedBy>csuarez</cp:lastModifiedBy>
  <cp:revision>2</cp:revision>
  <dcterms:created xsi:type="dcterms:W3CDTF">2017-10-02T22:55:00Z</dcterms:created>
  <dcterms:modified xsi:type="dcterms:W3CDTF">2017-10-03T17:40:00Z</dcterms:modified>
</cp:coreProperties>
</file>